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widowControl/>
        <w:spacing w:line="360" w:lineRule="auto"/>
        <w:ind w:firstLine="0" w:firstLineChars="0"/>
        <w:jc w:val="center"/>
        <w:rPr>
          <w:rFonts w:hint="eastAsia" w:ascii="方正小标宋简体" w:hAnsi="黑体" w:eastAsia="方正小标宋简体" w:cs="Times New Roman"/>
          <w:sz w:val="32"/>
          <w:szCs w:val="36"/>
        </w:rPr>
      </w:pPr>
    </w:p>
    <w:p>
      <w:pPr>
        <w:keepNext w:val="0"/>
        <w:widowControl/>
        <w:spacing w:line="360" w:lineRule="auto"/>
        <w:ind w:firstLine="0" w:firstLineChars="0"/>
        <w:jc w:val="center"/>
        <w:rPr>
          <w:rFonts w:hint="eastAsia" w:ascii="方正小标宋简体" w:hAnsi="黑体" w:eastAsia="方正小标宋简体" w:cs="Times New Roman"/>
          <w:sz w:val="32"/>
          <w:szCs w:val="36"/>
          <w:lang w:eastAsia="zh-CN"/>
        </w:rPr>
      </w:pPr>
      <w:r>
        <w:rPr>
          <w:rFonts w:hint="eastAsia" w:ascii="方正小标宋简体" w:hAnsi="黑体" w:eastAsia="方正小标宋简体" w:cs="Times New Roman"/>
          <w:sz w:val="32"/>
          <w:szCs w:val="36"/>
          <w:lang w:val="en-US" w:eastAsia="zh-CN"/>
        </w:rPr>
        <w:t>活动</w:t>
      </w:r>
      <w:r>
        <w:rPr>
          <w:rFonts w:hint="eastAsia" w:ascii="方正小标宋简体" w:hAnsi="黑体" w:eastAsia="方正小标宋简体" w:cs="Times New Roman"/>
          <w:sz w:val="32"/>
          <w:szCs w:val="36"/>
        </w:rPr>
        <w:t>回执</w:t>
      </w:r>
      <w:r>
        <w:rPr>
          <w:rFonts w:hint="eastAsia" w:ascii="方正小标宋简体" w:hAnsi="黑体" w:eastAsia="方正小标宋简体" w:cs="Times New Roman"/>
          <w:sz w:val="32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Times New Roman"/>
          <w:sz w:val="32"/>
          <w:szCs w:val="36"/>
          <w:lang w:val="en-US" w:eastAsia="zh-CN"/>
        </w:rPr>
        <w:t>线下</w:t>
      </w:r>
      <w:r>
        <w:rPr>
          <w:rFonts w:hint="eastAsia" w:ascii="方正小标宋简体" w:hAnsi="黑体" w:eastAsia="方正小标宋简体" w:cs="Times New Roman"/>
          <w:sz w:val="32"/>
          <w:szCs w:val="36"/>
          <w:lang w:eastAsia="zh-CN"/>
        </w:rPr>
        <w:t>）</w:t>
      </w:r>
    </w:p>
    <w:tbl>
      <w:tblPr>
        <w:tblStyle w:val="7"/>
        <w:tblpPr w:leftFromText="180" w:rightFromText="180" w:vertAnchor="text" w:horzAnchor="page" w:tblpX="1468" w:tblpY="160"/>
        <w:tblOverlap w:val="never"/>
        <w:tblW w:w="13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974"/>
        <w:gridCol w:w="1275"/>
        <w:gridCol w:w="1384"/>
        <w:gridCol w:w="1509"/>
        <w:gridCol w:w="982"/>
        <w:gridCol w:w="1971"/>
        <w:gridCol w:w="154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省份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ascii="Calibri" w:hAnsi="Calibri" w:eastAsia="仿宋" w:cs="Times New Roman"/>
                <w:b/>
                <w:sz w:val="28"/>
                <w:szCs w:val="32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</w:rPr>
              <w:t>姓 名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ascii="Calibri" w:hAnsi="Calibri" w:eastAsia="仿宋" w:cs="Times New Roman"/>
                <w:b/>
                <w:sz w:val="28"/>
                <w:szCs w:val="32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</w:rPr>
              <w:t>性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32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民 族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ascii="Calibri" w:hAnsi="Calibri" w:eastAsia="仿宋" w:cs="Times New Roman"/>
                <w:b/>
                <w:sz w:val="28"/>
                <w:szCs w:val="32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</w:rPr>
              <w:t>单 位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</w:rPr>
              <w:t>职务</w:t>
            </w: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/职称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手机号码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住宿类型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 w:val="0"/>
                <w:bCs/>
                <w:sz w:val="22"/>
                <w:szCs w:val="24"/>
                <w:lang w:val="en-US" w:eastAsia="zh-CN"/>
              </w:rPr>
              <w:t xml:space="preserve">（填写不住宿、单间或双人间拼房） 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离开日期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4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default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不住宿</w:t>
            </w:r>
          </w:p>
        </w:tc>
        <w:tc>
          <w:tcPr>
            <w:tcW w:w="1547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4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单间</w:t>
            </w:r>
          </w:p>
        </w:tc>
        <w:tc>
          <w:tcPr>
            <w:tcW w:w="1547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4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双人间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_GB2312"/>
                <w:sz w:val="22"/>
                <w:szCs w:val="22"/>
                <w:lang w:val="en-US" w:eastAsia="zh-CN"/>
              </w:rPr>
              <w:t>拼房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47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keepNext w:val="0"/>
        <w:widowControl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22"/>
          <w:szCs w:val="24"/>
        </w:rPr>
      </w:pPr>
    </w:p>
    <w:p>
      <w:pPr>
        <w:bidi w:val="0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注:1.</w:t>
      </w:r>
      <w:r>
        <w:rPr>
          <w:rFonts w:hint="eastAsia" w:cs="仿宋_GB2312"/>
          <w:sz w:val="22"/>
          <w:szCs w:val="20"/>
          <w:lang w:val="en-US" w:eastAsia="zh-CN"/>
        </w:rPr>
        <w:t>住宿类型填写“不住宿”“单间”“双人间”之一，选择双人间默认拼房住宿</w:t>
      </w: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。</w:t>
      </w:r>
    </w:p>
    <w:p>
      <w:pPr>
        <w:bidi w:val="0"/>
        <w:ind w:left="0" w:leftChars="0" w:firstLine="319" w:firstLineChars="145"/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2.活动不安排接站，请自行前往</w:t>
      </w:r>
      <w:r>
        <w:rPr>
          <w:rFonts w:hint="eastAsia" w:cs="仿宋_GB2312"/>
          <w:sz w:val="22"/>
          <w:szCs w:val="20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地点。</w:t>
      </w:r>
    </w:p>
    <w:p>
      <w:pPr>
        <w:bidi w:val="0"/>
        <w:ind w:left="0" w:leftChars="0" w:firstLine="319" w:firstLineChars="145"/>
        <w:rPr>
          <w:rFonts w:hint="eastAsia" w:ascii="方正小标宋简体" w:hAnsi="黑体" w:eastAsia="方正小标宋简体" w:cs="Times New Roman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0"/>
          <w:u w:val="none"/>
          <w:lang w:val="en-US" w:eastAsia="zh-CN"/>
        </w:rPr>
        <w:t>3.请各</w:t>
      </w:r>
      <w:r>
        <w:rPr>
          <w:rFonts w:hint="eastAsia" w:cs="仿宋_GB2312"/>
          <w:color w:val="auto"/>
          <w:sz w:val="22"/>
          <w:szCs w:val="2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22"/>
          <w:szCs w:val="20"/>
          <w:u w:val="none"/>
          <w:lang w:val="en-US" w:eastAsia="zh-CN"/>
        </w:rPr>
        <w:t>级</w:t>
      </w:r>
      <w:r>
        <w:rPr>
          <w:rFonts w:hint="eastAsia" w:cs="仿宋_GB2312"/>
          <w:color w:val="auto"/>
          <w:sz w:val="22"/>
          <w:szCs w:val="20"/>
          <w:u w:val="none"/>
          <w:lang w:val="en-US" w:eastAsia="zh-CN"/>
        </w:rPr>
        <w:t>组织单位</w:t>
      </w:r>
      <w:r>
        <w:rPr>
          <w:rFonts w:hint="eastAsia" w:ascii="仿宋_GB2312" w:hAnsi="仿宋_GB2312" w:eastAsia="仿宋_GB2312" w:cs="仿宋_GB2312"/>
          <w:color w:val="auto"/>
          <w:sz w:val="22"/>
          <w:szCs w:val="20"/>
          <w:u w:val="none"/>
          <w:lang w:val="en-US" w:eastAsia="zh-CN"/>
        </w:rPr>
        <w:t>于</w:t>
      </w:r>
      <w:r>
        <w:rPr>
          <w:rFonts w:hint="eastAsia" w:cs="仿宋_GB2312"/>
          <w:color w:val="auto"/>
          <w:sz w:val="22"/>
          <w:szCs w:val="20"/>
          <w:u w:val="none"/>
          <w:lang w:val="en-US" w:eastAsia="zh-CN"/>
        </w:rPr>
        <w:t>2024年4月17日14：00前</w:t>
      </w:r>
      <w:r>
        <w:rPr>
          <w:rFonts w:hint="eastAsia" w:ascii="仿宋_GB2312" w:hAnsi="仿宋_GB2312" w:eastAsia="仿宋_GB2312" w:cs="仿宋_GB2312"/>
          <w:color w:val="auto"/>
          <w:sz w:val="22"/>
          <w:szCs w:val="20"/>
          <w:u w:val="none"/>
          <w:lang w:val="en-US" w:eastAsia="zh-CN"/>
        </w:rPr>
        <w:t>将本</w:t>
      </w:r>
      <w:r>
        <w:rPr>
          <w:rFonts w:hint="eastAsia" w:cs="仿宋_GB2312"/>
          <w:color w:val="auto"/>
          <w:sz w:val="22"/>
          <w:szCs w:val="2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22"/>
          <w:szCs w:val="20"/>
          <w:u w:val="none"/>
          <w:lang w:val="en-US" w:eastAsia="zh-CN"/>
        </w:rPr>
        <w:t>活动回执表电子版发至</w:t>
      </w:r>
      <w:r>
        <w:rPr>
          <w:rFonts w:hint="eastAsia" w:cs="仿宋_GB2312"/>
          <w:color w:val="auto"/>
          <w:sz w:val="22"/>
          <w:szCs w:val="20"/>
          <w:u w:val="none"/>
          <w:lang w:val="en-US" w:eastAsia="zh-CN"/>
        </w:rPr>
        <w:t>2603322413@qq.com。</w:t>
      </w:r>
      <w:r>
        <w:rPr>
          <w:rFonts w:hint="eastAsia" w:ascii="仿宋_GB2312" w:hAnsi="仿宋_GB2312" w:eastAsia="仿宋_GB2312" w:cs="仿宋_GB2312"/>
          <w:color w:val="auto"/>
          <w:sz w:val="22"/>
          <w:szCs w:val="20"/>
          <w:u w:val="none"/>
          <w:lang w:val="en-US" w:eastAsia="zh-CN"/>
        </w:rPr>
        <w:br w:type="page"/>
      </w:r>
    </w:p>
    <w:p>
      <w:pPr>
        <w:keepNext w:val="0"/>
        <w:widowControl/>
        <w:spacing w:line="360" w:lineRule="auto"/>
        <w:ind w:firstLine="0" w:firstLineChars="0"/>
        <w:jc w:val="center"/>
        <w:rPr>
          <w:rFonts w:hint="eastAsia" w:ascii="方正小标宋简体" w:hAnsi="黑体" w:eastAsia="方正小标宋简体" w:cs="Times New Roman"/>
          <w:sz w:val="32"/>
          <w:szCs w:val="36"/>
          <w:lang w:eastAsia="zh-CN"/>
        </w:rPr>
      </w:pPr>
      <w:r>
        <w:rPr>
          <w:rFonts w:hint="eastAsia" w:ascii="方正小标宋简体" w:hAnsi="黑体" w:eastAsia="方正小标宋简体" w:cs="Times New Roman"/>
          <w:sz w:val="32"/>
          <w:szCs w:val="36"/>
          <w:lang w:val="en-US" w:eastAsia="zh-CN"/>
        </w:rPr>
        <w:t>活动</w:t>
      </w:r>
      <w:r>
        <w:rPr>
          <w:rFonts w:hint="eastAsia" w:ascii="方正小标宋简体" w:hAnsi="黑体" w:eastAsia="方正小标宋简体" w:cs="Times New Roman"/>
          <w:sz w:val="32"/>
          <w:szCs w:val="36"/>
        </w:rPr>
        <w:t>回执</w:t>
      </w:r>
      <w:r>
        <w:rPr>
          <w:rFonts w:hint="eastAsia" w:ascii="方正小标宋简体" w:hAnsi="黑体" w:eastAsia="方正小标宋简体" w:cs="Times New Roman"/>
          <w:sz w:val="32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Times New Roman"/>
          <w:sz w:val="32"/>
          <w:szCs w:val="36"/>
          <w:lang w:val="en-US" w:eastAsia="zh-CN"/>
        </w:rPr>
        <w:t>线上</w:t>
      </w:r>
      <w:r>
        <w:rPr>
          <w:rFonts w:hint="eastAsia" w:ascii="方正小标宋简体" w:hAnsi="黑体" w:eastAsia="方正小标宋简体" w:cs="Times New Roman"/>
          <w:sz w:val="32"/>
          <w:szCs w:val="36"/>
          <w:lang w:eastAsia="zh-CN"/>
        </w:rPr>
        <w:t>）</w:t>
      </w:r>
    </w:p>
    <w:tbl>
      <w:tblPr>
        <w:tblStyle w:val="7"/>
        <w:tblpPr w:leftFromText="180" w:rightFromText="180" w:vertAnchor="text" w:horzAnchor="page" w:tblpX="1468" w:tblpY="160"/>
        <w:tblOverlap w:val="never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1060"/>
        <w:gridCol w:w="2191"/>
        <w:gridCol w:w="1414"/>
        <w:gridCol w:w="1280"/>
        <w:gridCol w:w="2060"/>
        <w:gridCol w:w="1490"/>
        <w:gridCol w:w="147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96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省份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eastAsia" w:ascii="Calibri" w:hAnsi="Calibri" w:eastAsia="仿宋" w:cs="Times New Roman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地市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区（县）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活动分会场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地点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组织单位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center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联系人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手机号码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参加单位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参加人数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（总计）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仿宋" w:cs="Times New Roman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b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6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0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91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96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0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91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96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0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91" w:type="dxa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widowControl/>
              <w:tabs>
                <w:tab w:val="left" w:pos="142"/>
              </w:tabs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 w:cs="仿宋_GB2312"/>
          <w:sz w:val="2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注:</w:t>
      </w:r>
      <w:r>
        <w:rPr>
          <w:rFonts w:hint="eastAsia" w:cs="仿宋_GB2312"/>
          <w:sz w:val="22"/>
          <w:szCs w:val="20"/>
          <w:lang w:val="en-US" w:eastAsia="zh-CN"/>
        </w:rPr>
        <w:t>1.活动回执（线上）以活动分会场为单位填写，每个活动分会场填写一行。</w:t>
      </w:r>
    </w:p>
    <w:p>
      <w:pPr>
        <w:bidi w:val="0"/>
        <w:ind w:left="0" w:leftChars="0" w:firstLine="319" w:firstLineChars="145"/>
        <w:rPr>
          <w:rFonts w:hint="default" w:ascii="仿宋_GB2312" w:hAnsi="仿宋_GB2312" w:eastAsia="仿宋_GB2312" w:cs="仿宋_GB2312"/>
          <w:sz w:val="22"/>
          <w:szCs w:val="20"/>
          <w:lang w:val="en-US" w:eastAsia="zh-CN"/>
        </w:rPr>
      </w:pPr>
      <w:r>
        <w:rPr>
          <w:rFonts w:hint="eastAsia" w:cs="仿宋_GB2312"/>
          <w:sz w:val="22"/>
          <w:szCs w:val="20"/>
          <w:lang w:val="en-US" w:eastAsia="zh-CN"/>
        </w:rPr>
        <w:t>2.组织单位根据实际情况填写，可以填写地方教育部门，也可填写学校名称。</w:t>
      </w:r>
    </w:p>
    <w:p>
      <w:pPr>
        <w:bidi w:val="0"/>
        <w:ind w:left="0" w:leftChars="0" w:firstLine="319" w:firstLineChars="145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3.请各市级组织单位于</w:t>
      </w:r>
      <w:r>
        <w:rPr>
          <w:rFonts w:hint="eastAsia" w:cs="仿宋_GB2312"/>
          <w:sz w:val="22"/>
          <w:szCs w:val="20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4月17日14：00前将本</w:t>
      </w:r>
      <w:r>
        <w:rPr>
          <w:rFonts w:hint="eastAsia" w:cs="仿宋_GB2312"/>
          <w:sz w:val="22"/>
          <w:szCs w:val="2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活动回执表电子版发至2603322413@qq.com</w:t>
      </w:r>
      <w:r>
        <w:rPr>
          <w:rFonts w:hint="eastAsia" w:cs="仿宋_GB2312"/>
          <w:sz w:val="22"/>
          <w:szCs w:val="20"/>
          <w:lang w:val="en-US" w:eastAsia="zh-CN"/>
        </w:rPr>
        <w:t>。</w:t>
      </w: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OGI1NDQ1MzI3ZTgzNjE4MGY2NmQxYTgxZTY4NDcifQ=="/>
  </w:docVars>
  <w:rsids>
    <w:rsidRoot w:val="0AEE3A65"/>
    <w:rsid w:val="001F02EF"/>
    <w:rsid w:val="01615BAB"/>
    <w:rsid w:val="01A97178"/>
    <w:rsid w:val="01CD3761"/>
    <w:rsid w:val="0413748E"/>
    <w:rsid w:val="06450047"/>
    <w:rsid w:val="073C65B7"/>
    <w:rsid w:val="089A4646"/>
    <w:rsid w:val="094025CF"/>
    <w:rsid w:val="094620D8"/>
    <w:rsid w:val="09906359"/>
    <w:rsid w:val="09DB286F"/>
    <w:rsid w:val="0A6631B9"/>
    <w:rsid w:val="0AEE3A65"/>
    <w:rsid w:val="0FE05A47"/>
    <w:rsid w:val="117B6FDE"/>
    <w:rsid w:val="12843159"/>
    <w:rsid w:val="141F1EA3"/>
    <w:rsid w:val="165166D5"/>
    <w:rsid w:val="16DE1BA1"/>
    <w:rsid w:val="179D0F53"/>
    <w:rsid w:val="1AAB623F"/>
    <w:rsid w:val="1D5123E7"/>
    <w:rsid w:val="1EF04EDB"/>
    <w:rsid w:val="20ED66BA"/>
    <w:rsid w:val="26261CD9"/>
    <w:rsid w:val="28B00ECC"/>
    <w:rsid w:val="292C0E92"/>
    <w:rsid w:val="2D1C09C2"/>
    <w:rsid w:val="2D977CB0"/>
    <w:rsid w:val="2FA06136"/>
    <w:rsid w:val="32F046A1"/>
    <w:rsid w:val="333A0650"/>
    <w:rsid w:val="37353608"/>
    <w:rsid w:val="375241BA"/>
    <w:rsid w:val="375D2B5F"/>
    <w:rsid w:val="37814AE6"/>
    <w:rsid w:val="3A7D32DB"/>
    <w:rsid w:val="3ADB1971"/>
    <w:rsid w:val="3E61360C"/>
    <w:rsid w:val="40503261"/>
    <w:rsid w:val="44C50FE3"/>
    <w:rsid w:val="469405FE"/>
    <w:rsid w:val="48FD7CFE"/>
    <w:rsid w:val="4FB00EF3"/>
    <w:rsid w:val="51366528"/>
    <w:rsid w:val="515B7CB7"/>
    <w:rsid w:val="53AE23A8"/>
    <w:rsid w:val="53DD6E91"/>
    <w:rsid w:val="555E38D2"/>
    <w:rsid w:val="57EF1159"/>
    <w:rsid w:val="595E6596"/>
    <w:rsid w:val="598C48FA"/>
    <w:rsid w:val="5A4B606B"/>
    <w:rsid w:val="5F7D4410"/>
    <w:rsid w:val="62A53AD0"/>
    <w:rsid w:val="6787315C"/>
    <w:rsid w:val="67964462"/>
    <w:rsid w:val="6B534E7A"/>
    <w:rsid w:val="6EB011EB"/>
    <w:rsid w:val="7220486B"/>
    <w:rsid w:val="73C36379"/>
    <w:rsid w:val="76685F07"/>
    <w:rsid w:val="76710B4C"/>
    <w:rsid w:val="7B5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/>
      <w:widowControl/>
      <w:spacing w:line="52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 w:val="0"/>
      <w:spacing w:beforeLines="0" w:beforeAutospacing="0" w:afterLines="0" w:afterAutospacing="0" w:line="520" w:lineRule="exac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 w:val="0"/>
      <w:spacing w:beforeLines="0" w:beforeAutospacing="0" w:afterLines="0" w:afterAutospacing="0" w:line="520" w:lineRule="exact"/>
      <w:outlineLvl w:val="1"/>
    </w:pPr>
    <w:rPr>
      <w:rFonts w:ascii="Times New Roman" w:hAnsi="Times New Roman" w:eastAsia="楷体_GB2312"/>
      <w:b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b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大标题"/>
    <w:basedOn w:val="1"/>
    <w:next w:val="1"/>
    <w:autoRedefine/>
    <w:qFormat/>
    <w:uiPriority w:val="0"/>
    <w:pPr>
      <w:keepLines w:val="0"/>
      <w:spacing w:beforeLines="0" w:afterLines="0"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sz w:val="44"/>
    </w:rPr>
  </w:style>
  <w:style w:type="paragraph" w:customStyle="1" w:styleId="11">
    <w:name w:val="图片显示样式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rFonts w:hint="eastAsia"/>
      <w:b/>
      <w:bCs/>
    </w:rPr>
  </w:style>
  <w:style w:type="character" w:customStyle="1" w:styleId="12">
    <w:name w:val="font11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13">
    <w:name w:val="font21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2024-04-08T00:41:00Z</dcterms:created>
  <dc:creator>zengy</dc:creator>
  <cp:lastModifiedBy>熊水吉</cp:lastModifiedBy>
  <cp:lastPrinted>2024-04-15T01:56:00Z</cp:lastPrinted>
  <dcterms:modified xsi:type="dcterms:W3CDTF">2024-04-15T03:20:57Z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6FD0312ABC6C49E9A9917FB1508AD902_13</vt:lpwstr>
  </property>
</Properties>
</file>