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第二十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届江西省学生信息素养提升实践活动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w:t>最佳组织奖名单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南昌市教育评估监测和技术推广中心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赣州市教师发展中心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  <w:t>宜春市现代教育技术保障中心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eastAsia" w:ascii="仿宋_GB2312" w:eastAsia="仿宋_GB2312"/>
          <w:b w:val="0"/>
          <w:bCs w:val="0"/>
          <w:color w:val="0000FF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吉安市教育评估监测研究中心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854" w:leftChars="0" w:right="945" w:rightChars="450" w:hanging="854" w:hangingChars="267"/>
        <w:jc w:val="left"/>
        <w:textAlignment w:val="auto"/>
        <w:outlineLvl w:val="9"/>
        <w:rPr>
          <w:rFonts w:hint="default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  <w:t>景德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  <w:t>镇市中小学教学研究所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zZTNkMzAyYmIxNjA4MTcyZWExMTc5NGQyMWNjN2MifQ=="/>
  </w:docVars>
  <w:rsids>
    <w:rsidRoot w:val="00305F23"/>
    <w:rsid w:val="00064A5D"/>
    <w:rsid w:val="00084A76"/>
    <w:rsid w:val="00305F23"/>
    <w:rsid w:val="004A6046"/>
    <w:rsid w:val="00540554"/>
    <w:rsid w:val="00577BEE"/>
    <w:rsid w:val="005D5B12"/>
    <w:rsid w:val="006F3981"/>
    <w:rsid w:val="00833839"/>
    <w:rsid w:val="008E7276"/>
    <w:rsid w:val="009B5C04"/>
    <w:rsid w:val="00AF6213"/>
    <w:rsid w:val="00B47BB0"/>
    <w:rsid w:val="00B552EB"/>
    <w:rsid w:val="00B8583E"/>
    <w:rsid w:val="00C305E7"/>
    <w:rsid w:val="00CF5CA8"/>
    <w:rsid w:val="00D71134"/>
    <w:rsid w:val="00E01FD7"/>
    <w:rsid w:val="00F61A84"/>
    <w:rsid w:val="02AC6277"/>
    <w:rsid w:val="072B3ABE"/>
    <w:rsid w:val="186123D1"/>
    <w:rsid w:val="1A4330F4"/>
    <w:rsid w:val="1BDC4F85"/>
    <w:rsid w:val="20B45EAD"/>
    <w:rsid w:val="25524227"/>
    <w:rsid w:val="2BDB6135"/>
    <w:rsid w:val="2D4F5E33"/>
    <w:rsid w:val="47B47A0F"/>
    <w:rsid w:val="53D00BF8"/>
    <w:rsid w:val="67F466B6"/>
    <w:rsid w:val="6B8B0167"/>
    <w:rsid w:val="6E3F1B9B"/>
    <w:rsid w:val="701605DE"/>
    <w:rsid w:val="791A73E3"/>
    <w:rsid w:val="7A1E3999"/>
    <w:rsid w:val="7B5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89</Characters>
  <Lines>1</Lines>
  <Paragraphs>1</Paragraphs>
  <TotalTime>16</TotalTime>
  <ScaleCrop>false</ScaleCrop>
  <LinksUpToDate>false</LinksUpToDate>
  <CharactersWithSpaces>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2014-06-10T01:30:00Z</dcterms:created>
  <dc:creator>XUH</dc:creator>
  <cp:lastModifiedBy>菜根1384734576</cp:lastModifiedBy>
  <cp:lastPrinted>2017-07-14T08:55:00Z</cp:lastPrinted>
  <dcterms:modified xsi:type="dcterms:W3CDTF">2022-06-30T08:54:53Z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261880D231C34962A6D120A387A0F8A3</vt:lpwstr>
  </property>
</Properties>
</file>